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D6" w:rsidRPr="00FD38E6" w:rsidRDefault="00FC013A" w:rsidP="00DC4CD6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FD38E6">
        <w:rPr>
          <w:rFonts w:ascii="Arial" w:hAnsi="Arial" w:cs="Arial"/>
          <w:b/>
          <w:sz w:val="32"/>
          <w:szCs w:val="32"/>
          <w:lang w:val="en-US"/>
        </w:rPr>
        <w:t>Business continuity successes and failures</w:t>
      </w:r>
    </w:p>
    <w:p w:rsidR="00FC013A" w:rsidRPr="00FD38E6" w:rsidRDefault="00FC013A" w:rsidP="00DC4CD6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FC013A" w:rsidRPr="00FD38E6" w:rsidRDefault="00FC013A" w:rsidP="00FC013A">
      <w:pPr>
        <w:rPr>
          <w:rFonts w:ascii="Arial" w:hAnsi="Arial" w:cs="Arial"/>
          <w:color w:val="008000"/>
          <w:sz w:val="24"/>
          <w:szCs w:val="24"/>
          <w:lang w:val="en-US"/>
        </w:rPr>
      </w:pPr>
      <w:r w:rsidRPr="00FD38E6">
        <w:rPr>
          <w:rFonts w:ascii="Arial" w:hAnsi="Arial" w:cs="Arial"/>
          <w:color w:val="008000"/>
          <w:sz w:val="24"/>
          <w:szCs w:val="24"/>
          <w:lang w:val="en-US"/>
        </w:rPr>
        <w:t>Successes, good practices, conditions to me</w:t>
      </w:r>
      <w:r w:rsidRPr="00FD38E6">
        <w:rPr>
          <w:rFonts w:ascii="Arial" w:hAnsi="Arial" w:cs="Arial"/>
          <w:color w:val="008000"/>
          <w:sz w:val="24"/>
          <w:szCs w:val="24"/>
          <w:lang w:val="en-US"/>
        </w:rPr>
        <w:t>e</w:t>
      </w:r>
      <w:r w:rsidRPr="00FD38E6">
        <w:rPr>
          <w:rFonts w:ascii="Arial" w:hAnsi="Arial" w:cs="Arial"/>
          <w:color w:val="008000"/>
          <w:sz w:val="24"/>
          <w:szCs w:val="24"/>
          <w:lang w:val="en-US"/>
        </w:rPr>
        <w:t>t, keys to success are in green</w:t>
      </w:r>
    </w:p>
    <w:p w:rsidR="00FC013A" w:rsidRPr="00FD38E6" w:rsidRDefault="00FC013A" w:rsidP="00FC013A">
      <w:pPr>
        <w:rPr>
          <w:rFonts w:ascii="Arial" w:hAnsi="Arial" w:cs="Arial"/>
          <w:color w:val="FF3300"/>
          <w:sz w:val="24"/>
          <w:szCs w:val="24"/>
          <w:lang w:val="en-US"/>
        </w:rPr>
      </w:pPr>
      <w:r w:rsidRPr="00FD38E6">
        <w:rPr>
          <w:rFonts w:ascii="Arial" w:hAnsi="Arial" w:cs="Arial"/>
          <w:color w:val="FF3300"/>
          <w:sz w:val="24"/>
          <w:szCs w:val="24"/>
          <w:lang w:val="en-US"/>
        </w:rPr>
        <w:t>Failures, gaps to avoid, obstacles to overcome, pitfalls to avoid are in orange</w:t>
      </w:r>
    </w:p>
    <w:p w:rsidR="00DC1699" w:rsidRPr="00FD38E6" w:rsidRDefault="00DC1699" w:rsidP="00DC169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n-US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8991"/>
      </w:tblGrid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321317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Absence of designated BCP manager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50433C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Adequate and funded emergency solutions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B85FD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Adequate emergency solutions but without budget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6579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Any new risk and its treatment is shared with other departments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Awareness of business continuity is assessed regularly (surveys, questionnaires)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BCP not kept updated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BCP not tested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BCP requiring too many resources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BCP tested once a year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1084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BCP too complex to apply in the event of a crisis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B35191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Business continuity is not taken into account by top management when evaluating strategic direction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B35191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Business continuity is not taken into account by top management when evaluating new markets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05358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Capitalize on best practices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C013A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Choose a charismatic and assertive leader for the head of the BCPs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C013A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Choose a person who is available but without much experience to be responsible for the BCP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05358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Choose different scenarios for each disaster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CD291B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Computer backup cost taken into account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C0DFF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Confusing incident management with crisis management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C0DFF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Cost of computer backup not taken into account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CD291B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Crisis team named, trained and tested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CD291B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Determine necessary resources and critical activities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C013A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Determine the scope of application of the BCP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7464CF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Differentiate between incident management approach and crisis management approach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Do not choose different scenarios for each disaster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6909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Effective staff awareness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7464CF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Effective staff training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E421DA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Evaluate the direct and indirect impacts of disasters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313D3F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Exercises and tests carried out without recording the results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Failing to assess threats and opportunities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Failing to convince unions of the benefits of business continuity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Failing to identify threats and opportunities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bCs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5281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Failures and errors are communicated transparently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41776E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Feeling business continuity as an additional constraint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41776E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For each disaster, only have one scenario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D6773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For each disturbance different solutions are proposed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bCs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5281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Good practices are widely communicated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D66FD7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Identify as many risks as possible when analyzing the context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50869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Inability to effectively manage change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50869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Inability to overcome resistance to change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C0DFF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Ineffective communication about decision-making responsibilities and authorities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6909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Know that each BCP is unique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321317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Lack of business continuity policy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321317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Lack of business continuity training program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Lack of top management support for business continuity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5281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Lessons learned are widely communicated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Limit business continuity to a technical solution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313D3F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Low management commitment to business continuity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313D3F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Low participation in business continuity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No emergency preparedness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Not analyzing threats and opportunities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Not assessing the impacts of disasters on critical activities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Not carrying out risk simulations and emergency plans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Not defining priority activities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Not determining the scope of application of the BCP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E51C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Not providing the necessary resources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Only one solution is considered for each disruption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Procedures are updated following changes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41776E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Procedures not updated following changes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C6C1B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Rate of implementation of business continuity too fast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6579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Realistic emergency solutions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CD291B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Regular reports on the status of BCPs are provided to management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Results of exercises and tests used to improve the BCMS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7B6F54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Risk communication is effective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B35191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Risk communication is ineffective or non-existent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01131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Risk identification is not carried out by a multidisciplinary team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CD291B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Risk simulations and contingency plans are carried out using quantitative methods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D6773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Sensitive and BCP-trained staff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D38E6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Simple but effective BCP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Staff are trained in business continuity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8B28F4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Staff awareness not taken into account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1084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Staff not aware and not trained to participate in the BCP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5026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Staff training not taken into account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9C6C1B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Take ownership of business continuity internally – don’t rely on external experts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50869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The analysis of the impact assessment on the activity is not carried out by a multidisciplinary team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50869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The assessment and treatment of critical risks are not communicated to stakeholders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5281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benefits of effective risk management are understood by all staff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business continuity plan is strictly verified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business continuity policy is understood by all staff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4E027D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The exercise and test program is not respected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exercise and testing program is respected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41F3B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head of the BCP is part of top management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language to communicate about business continuity is simple and understandable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list of risks is updated regularly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50869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The risk assessment is not carried out by a multidisciplinary team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risk assessment process is communicated to all staff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31D43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risk assessment process is understood by all staff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5281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risk register is updated regularly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65281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The vocabulary used is common, clear and understood by everyone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1084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Thinking about being able to automate the BCP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1084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Thinking you can cover all possible types of losses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150869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Too rapid interpretation of the steps and principles of business continuity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641F3B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Top management is not committed to the BCMS certification project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FC013A">
            <w:pPr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008000"/>
                <w:sz w:val="24"/>
                <w:szCs w:val="24"/>
                <w:lang w:val="en-US"/>
              </w:rPr>
              <w:t>Top management's commitment to business continuity is widely communicated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15026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Train some of the managers and not all staff in business continuity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0B528C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Unformed crisis team</w:t>
            </w:r>
          </w:p>
        </w:tc>
      </w:tr>
      <w:tr w:rsidR="00FD38E6" w:rsidRPr="00FD38E6" w:rsidTr="004E027D">
        <w:tc>
          <w:tcPr>
            <w:tcW w:w="437" w:type="pct"/>
          </w:tcPr>
          <w:p w:rsidR="00FD38E6" w:rsidRPr="00FD38E6" w:rsidRDefault="00FD38E6" w:rsidP="004E027D">
            <w:pPr>
              <w:pStyle w:val="Paragraphedeliste"/>
              <w:numPr>
                <w:ilvl w:val="0"/>
                <w:numId w:val="47"/>
              </w:num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</w:p>
        </w:tc>
        <w:tc>
          <w:tcPr>
            <w:tcW w:w="456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8E6" w:rsidRPr="00FD38E6" w:rsidRDefault="00FD38E6" w:rsidP="00B85FD5">
            <w:pPr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</w:pPr>
            <w:r w:rsidRPr="00FD38E6">
              <w:rPr>
                <w:rFonts w:ascii="Arial" w:hAnsi="Arial" w:cs="Arial"/>
                <w:color w:val="FF3300"/>
                <w:sz w:val="24"/>
                <w:szCs w:val="24"/>
                <w:lang w:val="en-US"/>
              </w:rPr>
              <w:t>Unrealistic fallback solutions</w:t>
            </w:r>
          </w:p>
        </w:tc>
      </w:tr>
    </w:tbl>
    <w:p w:rsidR="00DE4944" w:rsidRPr="00FD38E6" w:rsidRDefault="00DE4944" w:rsidP="005604F6">
      <w:pPr>
        <w:rPr>
          <w:rFonts w:ascii="Arial" w:hAnsi="Arial" w:cs="Arial"/>
          <w:sz w:val="24"/>
          <w:szCs w:val="24"/>
          <w:lang w:val="en-US"/>
        </w:rPr>
      </w:pPr>
    </w:p>
    <w:sectPr w:rsidR="00DE4944" w:rsidRPr="00FD38E6" w:rsidSect="007C1074">
      <w:headerReference w:type="default" r:id="rId8"/>
      <w:footerReference w:type="default" r:id="rId9"/>
      <w:pgSz w:w="11906" w:h="16838" w:code="9"/>
      <w:pgMar w:top="899" w:right="746" w:bottom="993" w:left="1418" w:header="53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17A" w:rsidRDefault="006C517A">
      <w:r>
        <w:separator/>
      </w:r>
    </w:p>
  </w:endnote>
  <w:endnote w:type="continuationSeparator" w:id="0">
    <w:p w:rsidR="006C517A" w:rsidRDefault="006C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F54" w:rsidRDefault="007B6F54">
    <w:pPr>
      <w:pStyle w:val="Pieddepage"/>
      <w:rPr>
        <w:sz w:val="22"/>
        <w:szCs w:val="22"/>
      </w:rPr>
    </w:pPr>
    <w:r>
      <w:rPr>
        <w:rFonts w:ascii="Arial" w:hAnsi="Arial" w:cs="Arial"/>
        <w:i/>
        <w:color w:val="0000FF"/>
      </w:rPr>
      <w:t>www.pqb</w:t>
    </w:r>
    <w:r w:rsidR="00FC013A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FC013A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FD38E6">
      <w:rPr>
        <w:rFonts w:ascii="Arial" w:hAnsi="Arial" w:cs="Arial"/>
        <w:i/>
        <w:noProof/>
        <w:color w:val="0000FF"/>
      </w:rPr>
      <w:t>3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FD38E6">
      <w:rPr>
        <w:rFonts w:ascii="Arial" w:hAnsi="Arial" w:cs="Arial"/>
        <w:i/>
        <w:noProof/>
        <w:color w:val="0000FF"/>
      </w:rPr>
      <w:t>4</w:t>
    </w:r>
    <w:r>
      <w:rPr>
        <w:rFonts w:ascii="Arial" w:hAnsi="Arial" w:cs="Arial"/>
        <w:i/>
        <w:color w:val="0000FF"/>
      </w:rPr>
      <w:fldChar w:fldCharType="end"/>
    </w:r>
  </w:p>
  <w:p w:rsidR="007B6F54" w:rsidRDefault="007B6F54">
    <w:pPr>
      <w:pStyle w:val="Pieddepage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17A" w:rsidRDefault="006C517A">
      <w:r>
        <w:separator/>
      </w:r>
    </w:p>
  </w:footnote>
  <w:footnote w:type="continuationSeparator" w:id="0">
    <w:p w:rsidR="006C517A" w:rsidRDefault="006C5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F54" w:rsidRPr="00FC013A" w:rsidRDefault="007B6F54">
    <w:pPr>
      <w:pStyle w:val="Titre6"/>
      <w:rPr>
        <w:lang w:val="en-US"/>
      </w:rPr>
    </w:pPr>
    <w:r w:rsidRPr="00FC013A">
      <w:rPr>
        <w:lang w:val="en-US"/>
      </w:rPr>
      <w:t xml:space="preserve">PQB </w:t>
    </w:r>
    <w:r w:rsidR="00FC013A" w:rsidRPr="00FC013A">
      <w:rPr>
        <w:lang w:val="en-US"/>
      </w:rPr>
      <w:t>D</w:t>
    </w:r>
    <w:r w:rsidRPr="00FC013A">
      <w:rPr>
        <w:lang w:val="en-US"/>
      </w:rPr>
      <w:t xml:space="preserve"> </w:t>
    </w:r>
    <w:r w:rsidR="00C633DC" w:rsidRPr="00FC013A">
      <w:rPr>
        <w:lang w:val="en-US"/>
      </w:rPr>
      <w:t>26v19</w:t>
    </w:r>
    <w:r w:rsidRPr="00FC013A">
      <w:rPr>
        <w:lang w:val="en-US"/>
      </w:rPr>
      <w:t xml:space="preserve"> A 02                                                                         </w:t>
    </w:r>
    <w:r w:rsidR="00FC013A" w:rsidRPr="00FC013A">
      <w:rPr>
        <w:lang w:val="en-US"/>
      </w:rPr>
      <w:t>Business continuity successes and failures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7C0"/>
    <w:multiLevelType w:val="hybridMultilevel"/>
    <w:tmpl w:val="775EB7A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51BF3"/>
    <w:multiLevelType w:val="hybridMultilevel"/>
    <w:tmpl w:val="1130DC6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F54C2"/>
    <w:multiLevelType w:val="hybridMultilevel"/>
    <w:tmpl w:val="C4AC9172"/>
    <w:lvl w:ilvl="0" w:tplc="5F62A480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DF0B16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C7CDC"/>
    <w:multiLevelType w:val="hybridMultilevel"/>
    <w:tmpl w:val="93ACD45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C08DC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57D8E"/>
    <w:multiLevelType w:val="hybridMultilevel"/>
    <w:tmpl w:val="0B5AEE9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A2E03"/>
    <w:multiLevelType w:val="hybridMultilevel"/>
    <w:tmpl w:val="775EB7A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368D0"/>
    <w:multiLevelType w:val="hybridMultilevel"/>
    <w:tmpl w:val="A1DE5E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F4ECB"/>
    <w:multiLevelType w:val="hybridMultilevel"/>
    <w:tmpl w:val="FC50557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C339E"/>
    <w:multiLevelType w:val="hybridMultilevel"/>
    <w:tmpl w:val="26085BD8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43B66"/>
    <w:multiLevelType w:val="hybridMultilevel"/>
    <w:tmpl w:val="49B03454"/>
    <w:lvl w:ilvl="0" w:tplc="789EDA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216E7"/>
    <w:multiLevelType w:val="hybridMultilevel"/>
    <w:tmpl w:val="96D25F7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D531E"/>
    <w:multiLevelType w:val="hybridMultilevel"/>
    <w:tmpl w:val="F9BC30A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A5DCE"/>
    <w:multiLevelType w:val="hybridMultilevel"/>
    <w:tmpl w:val="C818BA24"/>
    <w:lvl w:ilvl="0" w:tplc="DF6E31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80225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42C0F"/>
    <w:multiLevelType w:val="hybridMultilevel"/>
    <w:tmpl w:val="F0BAB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31ABD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628EB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61384"/>
    <w:multiLevelType w:val="hybridMultilevel"/>
    <w:tmpl w:val="D37AA9A4"/>
    <w:lvl w:ilvl="0" w:tplc="040C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48276C"/>
    <w:multiLevelType w:val="hybridMultilevel"/>
    <w:tmpl w:val="1E10B38E"/>
    <w:lvl w:ilvl="0" w:tplc="DF6E316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B2159E"/>
    <w:multiLevelType w:val="hybridMultilevel"/>
    <w:tmpl w:val="D37AA9A4"/>
    <w:lvl w:ilvl="0" w:tplc="040C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541D15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73CB1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9D2C78"/>
    <w:multiLevelType w:val="hybridMultilevel"/>
    <w:tmpl w:val="775EB7A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2B7030"/>
    <w:multiLevelType w:val="hybridMultilevel"/>
    <w:tmpl w:val="1130DC6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B07EE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E83676"/>
    <w:multiLevelType w:val="hybridMultilevel"/>
    <w:tmpl w:val="3B742B36"/>
    <w:lvl w:ilvl="0" w:tplc="DF6E316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CD1450A"/>
    <w:multiLevelType w:val="hybridMultilevel"/>
    <w:tmpl w:val="D37AA9A4"/>
    <w:lvl w:ilvl="0" w:tplc="040C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D964988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83CF6"/>
    <w:multiLevelType w:val="hybridMultilevel"/>
    <w:tmpl w:val="CA00FE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E56B71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31436"/>
    <w:multiLevelType w:val="hybridMultilevel"/>
    <w:tmpl w:val="2A426DD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D93722"/>
    <w:multiLevelType w:val="hybridMultilevel"/>
    <w:tmpl w:val="B896D02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0670E6"/>
    <w:multiLevelType w:val="hybridMultilevel"/>
    <w:tmpl w:val="775EB7A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864537"/>
    <w:multiLevelType w:val="multilevel"/>
    <w:tmpl w:val="3416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E2B6CDF"/>
    <w:multiLevelType w:val="hybridMultilevel"/>
    <w:tmpl w:val="D37AA9A4"/>
    <w:lvl w:ilvl="0" w:tplc="040C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B45D51"/>
    <w:multiLevelType w:val="hybridMultilevel"/>
    <w:tmpl w:val="7FD0A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575D8A"/>
    <w:multiLevelType w:val="hybridMultilevel"/>
    <w:tmpl w:val="D37AA9A4"/>
    <w:lvl w:ilvl="0" w:tplc="040C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0770334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AE79E0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E368D"/>
    <w:multiLevelType w:val="hybridMultilevel"/>
    <w:tmpl w:val="1130DC6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7C7B96"/>
    <w:multiLevelType w:val="hybridMultilevel"/>
    <w:tmpl w:val="0CC09912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1E2694"/>
    <w:multiLevelType w:val="hybridMultilevel"/>
    <w:tmpl w:val="775EB7A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C93C1B"/>
    <w:multiLevelType w:val="hybridMultilevel"/>
    <w:tmpl w:val="106A09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BD1119"/>
    <w:multiLevelType w:val="hybridMultilevel"/>
    <w:tmpl w:val="D37AA9A4"/>
    <w:lvl w:ilvl="0" w:tplc="040C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F9B381E"/>
    <w:multiLevelType w:val="hybridMultilevel"/>
    <w:tmpl w:val="D37AA9A4"/>
    <w:lvl w:ilvl="0" w:tplc="040C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35"/>
  </w:num>
  <w:num w:numId="4">
    <w:abstractNumId w:val="16"/>
  </w:num>
  <w:num w:numId="5">
    <w:abstractNumId w:val="32"/>
  </w:num>
  <w:num w:numId="6">
    <w:abstractNumId w:val="9"/>
  </w:num>
  <w:num w:numId="7">
    <w:abstractNumId w:val="12"/>
  </w:num>
  <w:num w:numId="8">
    <w:abstractNumId w:val="33"/>
  </w:num>
  <w:num w:numId="9">
    <w:abstractNumId w:val="13"/>
  </w:num>
  <w:num w:numId="10">
    <w:abstractNumId w:val="30"/>
  </w:num>
  <w:num w:numId="11">
    <w:abstractNumId w:val="6"/>
  </w:num>
  <w:num w:numId="12">
    <w:abstractNumId w:val="10"/>
  </w:num>
  <w:num w:numId="13">
    <w:abstractNumId w:val="37"/>
  </w:num>
  <w:num w:numId="14">
    <w:abstractNumId w:val="41"/>
  </w:num>
  <w:num w:numId="15">
    <w:abstractNumId w:val="1"/>
  </w:num>
  <w:num w:numId="16">
    <w:abstractNumId w:val="25"/>
  </w:num>
  <w:num w:numId="17">
    <w:abstractNumId w:val="4"/>
  </w:num>
  <w:num w:numId="18">
    <w:abstractNumId w:val="2"/>
  </w:num>
  <w:num w:numId="19">
    <w:abstractNumId w:val="36"/>
  </w:num>
  <w:num w:numId="20">
    <w:abstractNumId w:val="21"/>
  </w:num>
  <w:num w:numId="21">
    <w:abstractNumId w:val="45"/>
  </w:num>
  <w:num w:numId="22">
    <w:abstractNumId w:val="19"/>
  </w:num>
  <w:num w:numId="23">
    <w:abstractNumId w:val="46"/>
  </w:num>
  <w:num w:numId="24">
    <w:abstractNumId w:val="28"/>
  </w:num>
  <w:num w:numId="25">
    <w:abstractNumId w:val="38"/>
  </w:num>
  <w:num w:numId="26">
    <w:abstractNumId w:val="44"/>
  </w:num>
  <w:num w:numId="27">
    <w:abstractNumId w:val="18"/>
  </w:num>
  <w:num w:numId="28">
    <w:abstractNumId w:val="17"/>
  </w:num>
  <w:num w:numId="29">
    <w:abstractNumId w:val="31"/>
  </w:num>
  <w:num w:numId="30">
    <w:abstractNumId w:val="3"/>
  </w:num>
  <w:num w:numId="31">
    <w:abstractNumId w:val="29"/>
  </w:num>
  <w:num w:numId="32">
    <w:abstractNumId w:val="26"/>
  </w:num>
  <w:num w:numId="33">
    <w:abstractNumId w:val="42"/>
  </w:num>
  <w:num w:numId="34">
    <w:abstractNumId w:val="5"/>
  </w:num>
  <w:num w:numId="35">
    <w:abstractNumId w:val="39"/>
  </w:num>
  <w:num w:numId="36">
    <w:abstractNumId w:val="22"/>
  </w:num>
  <w:num w:numId="37">
    <w:abstractNumId w:val="15"/>
  </w:num>
  <w:num w:numId="38">
    <w:abstractNumId w:val="23"/>
  </w:num>
  <w:num w:numId="39">
    <w:abstractNumId w:val="40"/>
  </w:num>
  <w:num w:numId="40">
    <w:abstractNumId w:val="43"/>
  </w:num>
  <w:num w:numId="41">
    <w:abstractNumId w:val="7"/>
  </w:num>
  <w:num w:numId="42">
    <w:abstractNumId w:val="34"/>
  </w:num>
  <w:num w:numId="43">
    <w:abstractNumId w:val="24"/>
  </w:num>
  <w:num w:numId="44">
    <w:abstractNumId w:val="0"/>
  </w:num>
  <w:num w:numId="45">
    <w:abstractNumId w:val="20"/>
  </w:num>
  <w:num w:numId="46">
    <w:abstractNumId w:val="27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31"/>
    <w:rsid w:val="000032DD"/>
    <w:rsid w:val="00010813"/>
    <w:rsid w:val="000133EA"/>
    <w:rsid w:val="00034845"/>
    <w:rsid w:val="00040686"/>
    <w:rsid w:val="00047607"/>
    <w:rsid w:val="00054140"/>
    <w:rsid w:val="00071D37"/>
    <w:rsid w:val="00076D7E"/>
    <w:rsid w:val="00080413"/>
    <w:rsid w:val="000812DE"/>
    <w:rsid w:val="00081B9B"/>
    <w:rsid w:val="00086921"/>
    <w:rsid w:val="000877C2"/>
    <w:rsid w:val="000A08EE"/>
    <w:rsid w:val="000B1F0C"/>
    <w:rsid w:val="000B528C"/>
    <w:rsid w:val="000C5E7B"/>
    <w:rsid w:val="000C623A"/>
    <w:rsid w:val="000D37E2"/>
    <w:rsid w:val="000E1BC4"/>
    <w:rsid w:val="000F2560"/>
    <w:rsid w:val="000F7F27"/>
    <w:rsid w:val="00103CCD"/>
    <w:rsid w:val="0011268A"/>
    <w:rsid w:val="001177B3"/>
    <w:rsid w:val="00117A20"/>
    <w:rsid w:val="00130760"/>
    <w:rsid w:val="001354A5"/>
    <w:rsid w:val="00141FD9"/>
    <w:rsid w:val="0014346B"/>
    <w:rsid w:val="0014497E"/>
    <w:rsid w:val="00147A54"/>
    <w:rsid w:val="00151A4F"/>
    <w:rsid w:val="00154402"/>
    <w:rsid w:val="00155042"/>
    <w:rsid w:val="00161AFD"/>
    <w:rsid w:val="001639FA"/>
    <w:rsid w:val="00175170"/>
    <w:rsid w:val="00180037"/>
    <w:rsid w:val="00180279"/>
    <w:rsid w:val="00186F5A"/>
    <w:rsid w:val="00192670"/>
    <w:rsid w:val="00192BFB"/>
    <w:rsid w:val="0019458D"/>
    <w:rsid w:val="00196332"/>
    <w:rsid w:val="00197129"/>
    <w:rsid w:val="001A03E8"/>
    <w:rsid w:val="001A3D27"/>
    <w:rsid w:val="001A5D84"/>
    <w:rsid w:val="001B07AD"/>
    <w:rsid w:val="001B3258"/>
    <w:rsid w:val="001B6B75"/>
    <w:rsid w:val="001C4059"/>
    <w:rsid w:val="001C71D4"/>
    <w:rsid w:val="001D57D3"/>
    <w:rsid w:val="001E2C73"/>
    <w:rsid w:val="001E2E5A"/>
    <w:rsid w:val="001F260A"/>
    <w:rsid w:val="0020220B"/>
    <w:rsid w:val="00203FD8"/>
    <w:rsid w:val="00207A23"/>
    <w:rsid w:val="002122B9"/>
    <w:rsid w:val="002152D1"/>
    <w:rsid w:val="00226520"/>
    <w:rsid w:val="00237D6B"/>
    <w:rsid w:val="00251B50"/>
    <w:rsid w:val="0026248C"/>
    <w:rsid w:val="00267A30"/>
    <w:rsid w:val="002774D3"/>
    <w:rsid w:val="0029139D"/>
    <w:rsid w:val="002953F4"/>
    <w:rsid w:val="002A3031"/>
    <w:rsid w:val="002A7D65"/>
    <w:rsid w:val="002C2D01"/>
    <w:rsid w:val="002D5667"/>
    <w:rsid w:val="002E18E4"/>
    <w:rsid w:val="002F15DE"/>
    <w:rsid w:val="003033D0"/>
    <w:rsid w:val="00310978"/>
    <w:rsid w:val="0031185E"/>
    <w:rsid w:val="00324E40"/>
    <w:rsid w:val="00335355"/>
    <w:rsid w:val="00340F09"/>
    <w:rsid w:val="00351366"/>
    <w:rsid w:val="00356705"/>
    <w:rsid w:val="00357082"/>
    <w:rsid w:val="00365186"/>
    <w:rsid w:val="003768B9"/>
    <w:rsid w:val="003828B5"/>
    <w:rsid w:val="00382934"/>
    <w:rsid w:val="00395E55"/>
    <w:rsid w:val="003A3AF1"/>
    <w:rsid w:val="003B5EAF"/>
    <w:rsid w:val="003B6707"/>
    <w:rsid w:val="003C0AEA"/>
    <w:rsid w:val="003C533F"/>
    <w:rsid w:val="003C53F8"/>
    <w:rsid w:val="003C6657"/>
    <w:rsid w:val="003D03F4"/>
    <w:rsid w:val="003D4554"/>
    <w:rsid w:val="003D4EA4"/>
    <w:rsid w:val="003E263B"/>
    <w:rsid w:val="003F1D30"/>
    <w:rsid w:val="00402495"/>
    <w:rsid w:val="00406B7E"/>
    <w:rsid w:val="00411677"/>
    <w:rsid w:val="00411AE6"/>
    <w:rsid w:val="00413BEF"/>
    <w:rsid w:val="004324B6"/>
    <w:rsid w:val="00446365"/>
    <w:rsid w:val="00452F4A"/>
    <w:rsid w:val="004649C6"/>
    <w:rsid w:val="00471D67"/>
    <w:rsid w:val="00481EAF"/>
    <w:rsid w:val="004953AF"/>
    <w:rsid w:val="004A21F7"/>
    <w:rsid w:val="004A45EC"/>
    <w:rsid w:val="004A7C8C"/>
    <w:rsid w:val="004B39B7"/>
    <w:rsid w:val="004C326C"/>
    <w:rsid w:val="004C76EA"/>
    <w:rsid w:val="004D0BE2"/>
    <w:rsid w:val="004D1520"/>
    <w:rsid w:val="004E027D"/>
    <w:rsid w:val="004E540C"/>
    <w:rsid w:val="004F0904"/>
    <w:rsid w:val="00502480"/>
    <w:rsid w:val="0050433C"/>
    <w:rsid w:val="00510FFE"/>
    <w:rsid w:val="00525D45"/>
    <w:rsid w:val="00530A89"/>
    <w:rsid w:val="0053733C"/>
    <w:rsid w:val="00553846"/>
    <w:rsid w:val="005604F6"/>
    <w:rsid w:val="00561693"/>
    <w:rsid w:val="00562320"/>
    <w:rsid w:val="00562C1B"/>
    <w:rsid w:val="0057522B"/>
    <w:rsid w:val="00583F95"/>
    <w:rsid w:val="005904D5"/>
    <w:rsid w:val="00595351"/>
    <w:rsid w:val="005A07CE"/>
    <w:rsid w:val="005A6756"/>
    <w:rsid w:val="005A7DAC"/>
    <w:rsid w:val="005B4491"/>
    <w:rsid w:val="005C0197"/>
    <w:rsid w:val="005C3F60"/>
    <w:rsid w:val="005E40F3"/>
    <w:rsid w:val="005E4A73"/>
    <w:rsid w:val="005E4C01"/>
    <w:rsid w:val="005E7DC4"/>
    <w:rsid w:val="005F05F1"/>
    <w:rsid w:val="00611BA3"/>
    <w:rsid w:val="0062066D"/>
    <w:rsid w:val="00621AD7"/>
    <w:rsid w:val="00623466"/>
    <w:rsid w:val="006237BF"/>
    <w:rsid w:val="00632D2B"/>
    <w:rsid w:val="00632DDA"/>
    <w:rsid w:val="00637DA8"/>
    <w:rsid w:val="00641F3B"/>
    <w:rsid w:val="00650A19"/>
    <w:rsid w:val="0065163B"/>
    <w:rsid w:val="0067302F"/>
    <w:rsid w:val="006743BA"/>
    <w:rsid w:val="00683173"/>
    <w:rsid w:val="00691D02"/>
    <w:rsid w:val="00694D4E"/>
    <w:rsid w:val="006A0D28"/>
    <w:rsid w:val="006A26F8"/>
    <w:rsid w:val="006A404E"/>
    <w:rsid w:val="006B25FB"/>
    <w:rsid w:val="006B4CA0"/>
    <w:rsid w:val="006C0AE5"/>
    <w:rsid w:val="006C3F1F"/>
    <w:rsid w:val="006C517A"/>
    <w:rsid w:val="006C6D51"/>
    <w:rsid w:val="006C7A9E"/>
    <w:rsid w:val="006D0541"/>
    <w:rsid w:val="006D0719"/>
    <w:rsid w:val="006D1A3D"/>
    <w:rsid w:val="006F0F8C"/>
    <w:rsid w:val="006F2FF7"/>
    <w:rsid w:val="006F5A9D"/>
    <w:rsid w:val="007006D1"/>
    <w:rsid w:val="00700A06"/>
    <w:rsid w:val="007209CD"/>
    <w:rsid w:val="00721260"/>
    <w:rsid w:val="00724082"/>
    <w:rsid w:val="00727EEC"/>
    <w:rsid w:val="00731DA8"/>
    <w:rsid w:val="00732E6C"/>
    <w:rsid w:val="007518A0"/>
    <w:rsid w:val="00755562"/>
    <w:rsid w:val="00757E94"/>
    <w:rsid w:val="00772331"/>
    <w:rsid w:val="007742AE"/>
    <w:rsid w:val="00777B88"/>
    <w:rsid w:val="00782AA4"/>
    <w:rsid w:val="007830B9"/>
    <w:rsid w:val="007919A8"/>
    <w:rsid w:val="00791DB4"/>
    <w:rsid w:val="00797524"/>
    <w:rsid w:val="007B6F54"/>
    <w:rsid w:val="007C1074"/>
    <w:rsid w:val="007E2E02"/>
    <w:rsid w:val="007E41C4"/>
    <w:rsid w:val="007E547E"/>
    <w:rsid w:val="007E5E42"/>
    <w:rsid w:val="007F0B0B"/>
    <w:rsid w:val="008032BB"/>
    <w:rsid w:val="0082210C"/>
    <w:rsid w:val="00822527"/>
    <w:rsid w:val="00824696"/>
    <w:rsid w:val="00826F84"/>
    <w:rsid w:val="008356CC"/>
    <w:rsid w:val="00837F1A"/>
    <w:rsid w:val="00847747"/>
    <w:rsid w:val="00861DAC"/>
    <w:rsid w:val="0087031B"/>
    <w:rsid w:val="00870986"/>
    <w:rsid w:val="00876021"/>
    <w:rsid w:val="00883763"/>
    <w:rsid w:val="00884EAA"/>
    <w:rsid w:val="00891C25"/>
    <w:rsid w:val="00893CA1"/>
    <w:rsid w:val="008A0731"/>
    <w:rsid w:val="008B18A5"/>
    <w:rsid w:val="008B30A2"/>
    <w:rsid w:val="008B4A3C"/>
    <w:rsid w:val="008B6562"/>
    <w:rsid w:val="008C1FAA"/>
    <w:rsid w:val="008C7238"/>
    <w:rsid w:val="008D276B"/>
    <w:rsid w:val="008D380A"/>
    <w:rsid w:val="008D6271"/>
    <w:rsid w:val="008E3508"/>
    <w:rsid w:val="008F1655"/>
    <w:rsid w:val="008F3BE1"/>
    <w:rsid w:val="008F79E8"/>
    <w:rsid w:val="00901131"/>
    <w:rsid w:val="00902455"/>
    <w:rsid w:val="00923FCA"/>
    <w:rsid w:val="009243C5"/>
    <w:rsid w:val="00926066"/>
    <w:rsid w:val="00927F8D"/>
    <w:rsid w:val="00944CAB"/>
    <w:rsid w:val="00952438"/>
    <w:rsid w:val="009575A0"/>
    <w:rsid w:val="00957C36"/>
    <w:rsid w:val="00962559"/>
    <w:rsid w:val="00970FDE"/>
    <w:rsid w:val="009744B9"/>
    <w:rsid w:val="009752AD"/>
    <w:rsid w:val="00982710"/>
    <w:rsid w:val="009A1178"/>
    <w:rsid w:val="009A2327"/>
    <w:rsid w:val="009A4B33"/>
    <w:rsid w:val="009B37D7"/>
    <w:rsid w:val="009C04CA"/>
    <w:rsid w:val="009C24BA"/>
    <w:rsid w:val="009C3990"/>
    <w:rsid w:val="009C55B9"/>
    <w:rsid w:val="009C57C9"/>
    <w:rsid w:val="009E4D8D"/>
    <w:rsid w:val="009F1C60"/>
    <w:rsid w:val="009F2D52"/>
    <w:rsid w:val="009F7437"/>
    <w:rsid w:val="00A00303"/>
    <w:rsid w:val="00A0198D"/>
    <w:rsid w:val="00A031E8"/>
    <w:rsid w:val="00A23DF4"/>
    <w:rsid w:val="00A25BD8"/>
    <w:rsid w:val="00A26981"/>
    <w:rsid w:val="00A35A1B"/>
    <w:rsid w:val="00A41885"/>
    <w:rsid w:val="00A5232F"/>
    <w:rsid w:val="00A64232"/>
    <w:rsid w:val="00A647BC"/>
    <w:rsid w:val="00A64EFE"/>
    <w:rsid w:val="00A65308"/>
    <w:rsid w:val="00A665D4"/>
    <w:rsid w:val="00A677F9"/>
    <w:rsid w:val="00A75375"/>
    <w:rsid w:val="00A85CA0"/>
    <w:rsid w:val="00A94126"/>
    <w:rsid w:val="00AA1DEB"/>
    <w:rsid w:val="00AA5991"/>
    <w:rsid w:val="00AB689E"/>
    <w:rsid w:val="00AC0868"/>
    <w:rsid w:val="00AC5CF8"/>
    <w:rsid w:val="00AC6307"/>
    <w:rsid w:val="00AC6FA9"/>
    <w:rsid w:val="00AD020E"/>
    <w:rsid w:val="00AD395D"/>
    <w:rsid w:val="00AE2DEA"/>
    <w:rsid w:val="00AE3226"/>
    <w:rsid w:val="00B0000E"/>
    <w:rsid w:val="00B11D09"/>
    <w:rsid w:val="00B13EF9"/>
    <w:rsid w:val="00B15243"/>
    <w:rsid w:val="00B178E6"/>
    <w:rsid w:val="00B204A2"/>
    <w:rsid w:val="00B23741"/>
    <w:rsid w:val="00B26D44"/>
    <w:rsid w:val="00B27947"/>
    <w:rsid w:val="00B40D72"/>
    <w:rsid w:val="00B41F2C"/>
    <w:rsid w:val="00B437A9"/>
    <w:rsid w:val="00B56588"/>
    <w:rsid w:val="00B71474"/>
    <w:rsid w:val="00B72E13"/>
    <w:rsid w:val="00B75511"/>
    <w:rsid w:val="00B97C63"/>
    <w:rsid w:val="00BA124E"/>
    <w:rsid w:val="00BA56FA"/>
    <w:rsid w:val="00BB7E03"/>
    <w:rsid w:val="00BC1D85"/>
    <w:rsid w:val="00BC46C1"/>
    <w:rsid w:val="00BC70F4"/>
    <w:rsid w:val="00BD24F5"/>
    <w:rsid w:val="00BF19E6"/>
    <w:rsid w:val="00C0168F"/>
    <w:rsid w:val="00C068AF"/>
    <w:rsid w:val="00C103A2"/>
    <w:rsid w:val="00C32E4C"/>
    <w:rsid w:val="00C342C8"/>
    <w:rsid w:val="00C362DF"/>
    <w:rsid w:val="00C36533"/>
    <w:rsid w:val="00C438F3"/>
    <w:rsid w:val="00C54984"/>
    <w:rsid w:val="00C55799"/>
    <w:rsid w:val="00C570E2"/>
    <w:rsid w:val="00C57C12"/>
    <w:rsid w:val="00C6076D"/>
    <w:rsid w:val="00C633DC"/>
    <w:rsid w:val="00C67BDE"/>
    <w:rsid w:val="00C7154B"/>
    <w:rsid w:val="00C82F21"/>
    <w:rsid w:val="00C92469"/>
    <w:rsid w:val="00C9647C"/>
    <w:rsid w:val="00C97520"/>
    <w:rsid w:val="00CA6EF9"/>
    <w:rsid w:val="00CB096C"/>
    <w:rsid w:val="00CB3696"/>
    <w:rsid w:val="00CD07CD"/>
    <w:rsid w:val="00CE241C"/>
    <w:rsid w:val="00CE453C"/>
    <w:rsid w:val="00CF7B70"/>
    <w:rsid w:val="00D078A9"/>
    <w:rsid w:val="00D15441"/>
    <w:rsid w:val="00D249F5"/>
    <w:rsid w:val="00D32B5B"/>
    <w:rsid w:val="00D3748F"/>
    <w:rsid w:val="00D76CE6"/>
    <w:rsid w:val="00D8373E"/>
    <w:rsid w:val="00D9053B"/>
    <w:rsid w:val="00D979F2"/>
    <w:rsid w:val="00DC1608"/>
    <w:rsid w:val="00DC1699"/>
    <w:rsid w:val="00DC4CD6"/>
    <w:rsid w:val="00DC73FC"/>
    <w:rsid w:val="00DD3CD5"/>
    <w:rsid w:val="00DE2F57"/>
    <w:rsid w:val="00DE4944"/>
    <w:rsid w:val="00DF125C"/>
    <w:rsid w:val="00DF2668"/>
    <w:rsid w:val="00E01E5B"/>
    <w:rsid w:val="00E03859"/>
    <w:rsid w:val="00E13FF3"/>
    <w:rsid w:val="00E1418D"/>
    <w:rsid w:val="00E21886"/>
    <w:rsid w:val="00E24F16"/>
    <w:rsid w:val="00E421DA"/>
    <w:rsid w:val="00E4721D"/>
    <w:rsid w:val="00E7273E"/>
    <w:rsid w:val="00E75A4D"/>
    <w:rsid w:val="00E804DB"/>
    <w:rsid w:val="00E94C1E"/>
    <w:rsid w:val="00EA4D71"/>
    <w:rsid w:val="00EC05EF"/>
    <w:rsid w:val="00EC0604"/>
    <w:rsid w:val="00EC1C46"/>
    <w:rsid w:val="00EC3F3A"/>
    <w:rsid w:val="00EC47D6"/>
    <w:rsid w:val="00ED2E92"/>
    <w:rsid w:val="00ED415F"/>
    <w:rsid w:val="00EE1DBB"/>
    <w:rsid w:val="00EE6B3F"/>
    <w:rsid w:val="00EF5A31"/>
    <w:rsid w:val="00F010F8"/>
    <w:rsid w:val="00F114FD"/>
    <w:rsid w:val="00F11F78"/>
    <w:rsid w:val="00F2107E"/>
    <w:rsid w:val="00F239D9"/>
    <w:rsid w:val="00F27DA5"/>
    <w:rsid w:val="00F32071"/>
    <w:rsid w:val="00F364FC"/>
    <w:rsid w:val="00F419D4"/>
    <w:rsid w:val="00F52410"/>
    <w:rsid w:val="00F75410"/>
    <w:rsid w:val="00F80111"/>
    <w:rsid w:val="00F8291E"/>
    <w:rsid w:val="00FB0EEF"/>
    <w:rsid w:val="00FC013A"/>
    <w:rsid w:val="00FC186E"/>
    <w:rsid w:val="00FC486C"/>
    <w:rsid w:val="00FC6A24"/>
    <w:rsid w:val="00FD38E6"/>
    <w:rsid w:val="00FD3E70"/>
    <w:rsid w:val="00FD4688"/>
    <w:rsid w:val="00FD535F"/>
    <w:rsid w:val="00F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6C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4463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006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1D0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D02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6C"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4463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006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1D0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D02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18288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Succès et échecs</vt:lpstr>
    </vt:vector>
  </TitlesOfParts>
  <Company>PQB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Successes and failures</dc:title>
  <dc:subject/>
  <dc:creator>AMI</dc:creator>
  <cp:keywords/>
  <dc:description/>
  <cp:lastModifiedBy>AMI</cp:lastModifiedBy>
  <cp:revision>42</cp:revision>
  <cp:lastPrinted>2013-11-20T09:24:00Z</cp:lastPrinted>
  <dcterms:created xsi:type="dcterms:W3CDTF">2013-09-03T11:13:00Z</dcterms:created>
  <dcterms:modified xsi:type="dcterms:W3CDTF">2024-04-03T08:27:00Z</dcterms:modified>
</cp:coreProperties>
</file>